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7D" w:rsidRPr="00A4667D" w:rsidRDefault="00A4667D" w:rsidP="00A4667D">
      <w:pPr>
        <w:shd w:val="clear" w:color="auto" w:fill="FFFFFF"/>
        <w:spacing w:before="300" w:after="150" w:line="240" w:lineRule="auto"/>
        <w:jc w:val="right"/>
        <w:outlineLvl w:val="2"/>
        <w:rPr>
          <w:rFonts w:ascii="FrutigerLTArabic-Roman" w:eastAsia="Times New Roman" w:hAnsi="FrutigerLTArabic-Roman" w:cs="Times New Roman"/>
          <w:color w:val="333333"/>
          <w:sz w:val="36"/>
          <w:szCs w:val="36"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36"/>
          <w:szCs w:val="36"/>
          <w:rtl/>
          <w:lang w:eastAsia="fr-FR"/>
        </w:rPr>
        <w:t>قرار الترخيص في البناء</w:t>
      </w:r>
      <w:bookmarkStart w:id="0" w:name="_GoBack"/>
      <w:bookmarkEnd w:id="0"/>
    </w:p>
    <w:p w:rsidR="00A4667D" w:rsidRPr="00A4667D" w:rsidRDefault="00A4667D" w:rsidP="00A4667D">
      <w:pPr>
        <w:shd w:val="clear" w:color="auto" w:fill="FFFFFF"/>
        <w:bidi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fr-FR"/>
        </w:rPr>
      </w:pPr>
      <w:r w:rsidRPr="00A4667D">
        <w:rPr>
          <w:rFonts w:ascii="inherit" w:eastAsia="Times New Roman" w:hAnsi="inherit" w:cs="Times New Roman"/>
          <w:color w:val="333333"/>
          <w:sz w:val="45"/>
          <w:szCs w:val="45"/>
          <w:rtl/>
          <w:lang w:eastAsia="fr-FR"/>
        </w:rPr>
        <w:t xml:space="preserve">شروط عامة للانتفاع </w:t>
      </w:r>
      <w:proofErr w:type="gramStart"/>
      <w:r w:rsidRPr="00A4667D">
        <w:rPr>
          <w:rFonts w:ascii="inherit" w:eastAsia="Times New Roman" w:hAnsi="inherit" w:cs="Times New Roman"/>
          <w:color w:val="333333"/>
          <w:sz w:val="45"/>
          <w:szCs w:val="45"/>
          <w:rtl/>
          <w:lang w:eastAsia="fr-FR"/>
        </w:rPr>
        <w:t>بالخدمة :</w:t>
      </w:r>
      <w:proofErr w:type="gramEnd"/>
    </w:p>
    <w:p w:rsidR="00A4667D" w:rsidRPr="00A4667D" w:rsidRDefault="00A4667D" w:rsidP="00A4667D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أن يكون المواطن مالكا للعقار المزمع إقامة البناء عليه</w:t>
      </w:r>
    </w:p>
    <w:p w:rsidR="00A4667D" w:rsidRPr="00A4667D" w:rsidRDefault="00A4667D" w:rsidP="00A4667D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أن تكون هذه القطعة لا تتناقض صبغتها والتخصيص الوارد بمثال التهيئة للمنطقة</w:t>
      </w:r>
    </w:p>
    <w:p w:rsidR="00A4667D" w:rsidRPr="00A4667D" w:rsidRDefault="00A4667D" w:rsidP="00A4667D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احترام التراتيب المعمول بها في خصوص حماية الأراضي الفلاحية وفي خصوص الآثار والمعالم التاريخية والمواقع الطبيعية والعمرانية وفي خصوص المناطق المصانة</w:t>
      </w:r>
    </w:p>
    <w:p w:rsidR="00A4667D" w:rsidRPr="00A4667D" w:rsidRDefault="00A4667D" w:rsidP="00A4667D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أن يتقدم المواطن بملف تام الموجب طبقا للتشريع الجاري به العمل</w:t>
      </w:r>
    </w:p>
    <w:p w:rsidR="00A4667D" w:rsidRPr="00A4667D" w:rsidRDefault="00A4667D" w:rsidP="00A4667D">
      <w:pPr>
        <w:shd w:val="clear" w:color="auto" w:fill="FFFFFF"/>
        <w:bidi/>
        <w:spacing w:after="150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proofErr w:type="gramStart"/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( انظر</w:t>
      </w:r>
      <w:proofErr w:type="gramEnd"/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 xml:space="preserve"> في الأسفل الشروط الخصوصية )</w:t>
      </w:r>
    </w:p>
    <w:p w:rsidR="00A4667D" w:rsidRPr="00A4667D" w:rsidRDefault="00A4667D" w:rsidP="00A4667D">
      <w:pPr>
        <w:shd w:val="clear" w:color="auto" w:fill="FFFFFF"/>
        <w:bidi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rtl/>
          <w:lang w:eastAsia="fr-FR"/>
        </w:rPr>
      </w:pPr>
      <w:r w:rsidRPr="00A4667D">
        <w:rPr>
          <w:rFonts w:ascii="inherit" w:eastAsia="Times New Roman" w:hAnsi="inherit" w:cs="Times New Roman"/>
          <w:color w:val="333333"/>
          <w:sz w:val="45"/>
          <w:szCs w:val="45"/>
          <w:rtl/>
          <w:lang w:eastAsia="fr-FR"/>
        </w:rPr>
        <w:t> الوثائق المطلوبة:</w:t>
      </w:r>
    </w:p>
    <w:p w:rsidR="00A4667D" w:rsidRPr="00A4667D" w:rsidRDefault="00A4667D" w:rsidP="00A4667D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 xml:space="preserve">مطلب على ورق عادي ممضى يحمل البيانات التالية </w:t>
      </w:r>
      <w:proofErr w:type="gramStart"/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 xml:space="preserve">( </w:t>
      </w:r>
      <w:proofErr w:type="spellStart"/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الإسم</w:t>
      </w:r>
      <w:proofErr w:type="spellEnd"/>
      <w:proofErr w:type="gramEnd"/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 xml:space="preserve"> و اللقب , رقم بطاقة التعريف الوطنية . رقم الهاتف و البريد </w:t>
      </w:r>
      <w:proofErr w:type="gramStart"/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الإلكتروني )</w:t>
      </w:r>
      <w:proofErr w:type="gramEnd"/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 </w:t>
      </w:r>
    </w:p>
    <w:p w:rsidR="00A4667D" w:rsidRPr="00A4667D" w:rsidRDefault="00A4667D" w:rsidP="00A4667D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 xml:space="preserve">شهادة </w:t>
      </w:r>
      <w:proofErr w:type="gramStart"/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ملكية  أو</w:t>
      </w:r>
      <w:proofErr w:type="gramEnd"/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 xml:space="preserve"> عقد بيع ,</w:t>
      </w:r>
      <w:proofErr w:type="spellStart"/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أوهبة</w:t>
      </w:r>
      <w:proofErr w:type="spellEnd"/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 ,,,,,, </w:t>
      </w:r>
    </w:p>
    <w:p w:rsidR="00A4667D" w:rsidRPr="00A4667D" w:rsidRDefault="00A4667D" w:rsidP="00A4667D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 xml:space="preserve">أمثلة مشروع البناء في 5 نظائر معدة وجوبا من طرف مهندس معماري </w:t>
      </w:r>
      <w:proofErr w:type="gramStart"/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( باستثناء</w:t>
      </w:r>
      <w:proofErr w:type="gramEnd"/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 xml:space="preserve"> ما جاء بمجلة التهيئة العمرانية في هذا الخصوص)</w:t>
      </w:r>
    </w:p>
    <w:p w:rsidR="00A4667D" w:rsidRPr="00A4667D" w:rsidRDefault="00A4667D" w:rsidP="00A4667D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دراسة تتعلق بمؤثرات المشروع على المحيط بالنسبة للبناءات والأشغال والتجهيزات التي لها انعكاسات على البيئة وعلى المحيط</w:t>
      </w:r>
    </w:p>
    <w:p w:rsidR="00A4667D" w:rsidRPr="00A4667D" w:rsidRDefault="00A4667D" w:rsidP="00A4667D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 xml:space="preserve">قرار تصفيف إذا كانت القطعة محاذية للملك </w:t>
      </w:r>
      <w:proofErr w:type="gramStart"/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العمومي  للطرقات</w:t>
      </w:r>
      <w:proofErr w:type="gramEnd"/>
    </w:p>
    <w:p w:rsidR="00A4667D" w:rsidRPr="00A4667D" w:rsidRDefault="00A4667D" w:rsidP="00A4667D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وصل إيداع التصريح بالضريبة على الدخل أو الضريبة على الشركات</w:t>
      </w:r>
    </w:p>
    <w:p w:rsidR="00A4667D" w:rsidRPr="00A4667D" w:rsidRDefault="00A4667D" w:rsidP="00A4667D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 xml:space="preserve">وصل خلاص </w:t>
      </w:r>
      <w:proofErr w:type="spellStart"/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الاداءات</w:t>
      </w:r>
      <w:proofErr w:type="spellEnd"/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 xml:space="preserve"> البلدية</w:t>
      </w:r>
    </w:p>
    <w:p w:rsidR="00A4667D" w:rsidRPr="00A4667D" w:rsidRDefault="00A4667D" w:rsidP="00A4667D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تصاميم مختلف الطوابق</w:t>
      </w:r>
    </w:p>
    <w:p w:rsidR="00A4667D" w:rsidRPr="00A4667D" w:rsidRDefault="00A4667D" w:rsidP="00A4667D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مثال في الهيكل الحامل للمبنى </w:t>
      </w:r>
    </w:p>
    <w:p w:rsidR="00A4667D" w:rsidRPr="00A4667D" w:rsidRDefault="00A4667D" w:rsidP="00A4667D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مثال موقعي للعقار</w:t>
      </w:r>
    </w:p>
    <w:p w:rsidR="00A4667D" w:rsidRPr="00A4667D" w:rsidRDefault="00A4667D" w:rsidP="00A4667D">
      <w:pPr>
        <w:shd w:val="clear" w:color="auto" w:fill="FFFFFF"/>
        <w:bidi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rtl/>
          <w:lang w:eastAsia="fr-FR"/>
        </w:rPr>
      </w:pPr>
      <w:r w:rsidRPr="00A4667D">
        <w:rPr>
          <w:rFonts w:ascii="inherit" w:eastAsia="Times New Roman" w:hAnsi="inherit" w:cs="Times New Roman"/>
          <w:color w:val="333333"/>
          <w:sz w:val="45"/>
          <w:szCs w:val="45"/>
          <w:rtl/>
          <w:lang w:eastAsia="fr-FR"/>
        </w:rPr>
        <w:t>مراحل الخدمة:</w:t>
      </w:r>
    </w:p>
    <w:p w:rsidR="00A4667D" w:rsidRPr="00A4667D" w:rsidRDefault="00A4667D" w:rsidP="00A4667D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تسليم الملف والتثبت من توفر كافة الوثائق المطلوبة.</w:t>
      </w:r>
    </w:p>
    <w:p w:rsidR="00A4667D" w:rsidRPr="00A4667D" w:rsidRDefault="00A4667D" w:rsidP="00A4667D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الدراسة وإجراء معاينة ميدانية عند الاقتضاء</w:t>
      </w:r>
    </w:p>
    <w:p w:rsidR="00A4667D" w:rsidRPr="00A4667D" w:rsidRDefault="00A4667D" w:rsidP="00A4667D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عرض الملف على اللجنة الفنية لرخص البناء</w:t>
      </w:r>
    </w:p>
    <w:p w:rsidR="00A4667D" w:rsidRPr="00A4667D" w:rsidRDefault="00A4667D" w:rsidP="00A4667D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بعد استيفاء كل الشروط القانونية والترتيبية، يتم إعداد قرار في الترخيص في البناء أو الرفض المعلل</w:t>
      </w:r>
    </w:p>
    <w:p w:rsidR="00A4667D" w:rsidRPr="00A4667D" w:rsidRDefault="00A4667D" w:rsidP="00A4667D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 xml:space="preserve">تسليم الرخصة بعد دفع </w:t>
      </w:r>
      <w:proofErr w:type="spellStart"/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المعاليم</w:t>
      </w:r>
      <w:proofErr w:type="spellEnd"/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 xml:space="preserve"> الواجبة في الغرض</w:t>
      </w:r>
    </w:p>
    <w:p w:rsidR="00A4667D" w:rsidRPr="00A4667D" w:rsidRDefault="00A4667D" w:rsidP="00A4667D">
      <w:pPr>
        <w:shd w:val="clear" w:color="auto" w:fill="FFFFFF"/>
        <w:bidi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rtl/>
          <w:lang w:eastAsia="fr-FR"/>
        </w:rPr>
      </w:pPr>
      <w:r w:rsidRPr="00A4667D">
        <w:rPr>
          <w:rFonts w:ascii="inherit" w:eastAsia="Times New Roman" w:hAnsi="inherit" w:cs="Times New Roman"/>
          <w:color w:val="333333"/>
          <w:sz w:val="45"/>
          <w:szCs w:val="45"/>
          <w:rtl/>
          <w:lang w:eastAsia="fr-FR"/>
        </w:rPr>
        <w:t>الأطراف المتدخلة:</w:t>
      </w:r>
    </w:p>
    <w:p w:rsidR="00A4667D" w:rsidRPr="00A4667D" w:rsidRDefault="00A4667D" w:rsidP="00A4667D">
      <w:pPr>
        <w:shd w:val="clear" w:color="auto" w:fill="FFFFFF"/>
        <w:bidi/>
        <w:spacing w:after="150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مصلحة رخص البناء بالبلدية.   </w:t>
      </w:r>
    </w:p>
    <w:p w:rsidR="00A4667D" w:rsidRPr="00A4667D" w:rsidRDefault="00A4667D" w:rsidP="00A4667D">
      <w:pPr>
        <w:shd w:val="clear" w:color="auto" w:fill="FFFFFF"/>
        <w:bidi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rtl/>
          <w:lang w:eastAsia="fr-FR"/>
        </w:rPr>
      </w:pPr>
      <w:r w:rsidRPr="00A4667D">
        <w:rPr>
          <w:rFonts w:ascii="inherit" w:eastAsia="Times New Roman" w:hAnsi="inherit" w:cs="Times New Roman"/>
          <w:color w:val="333333"/>
          <w:sz w:val="45"/>
          <w:szCs w:val="45"/>
          <w:rtl/>
          <w:lang w:eastAsia="fr-FR"/>
        </w:rPr>
        <w:t>مكان إيداع الملف:</w:t>
      </w:r>
    </w:p>
    <w:p w:rsidR="00A4667D" w:rsidRPr="00A4667D" w:rsidRDefault="00A4667D" w:rsidP="00A4667D">
      <w:pPr>
        <w:shd w:val="clear" w:color="auto" w:fill="FFFFFF"/>
        <w:bidi/>
        <w:spacing w:after="150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مكتب الضبط بالبلدية</w:t>
      </w:r>
    </w:p>
    <w:p w:rsidR="00A4667D" w:rsidRPr="00A4667D" w:rsidRDefault="00A4667D" w:rsidP="00A4667D">
      <w:pPr>
        <w:shd w:val="clear" w:color="auto" w:fill="FFFFFF"/>
        <w:bidi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rtl/>
          <w:lang w:eastAsia="fr-FR"/>
        </w:rPr>
      </w:pPr>
      <w:r w:rsidRPr="00A4667D">
        <w:rPr>
          <w:rFonts w:ascii="inherit" w:eastAsia="Times New Roman" w:hAnsi="inherit" w:cs="Times New Roman"/>
          <w:color w:val="333333"/>
          <w:sz w:val="45"/>
          <w:szCs w:val="45"/>
          <w:rtl/>
          <w:lang w:eastAsia="fr-FR"/>
        </w:rPr>
        <w:t xml:space="preserve">مكان </w:t>
      </w:r>
      <w:proofErr w:type="gramStart"/>
      <w:r w:rsidRPr="00A4667D">
        <w:rPr>
          <w:rFonts w:ascii="inherit" w:eastAsia="Times New Roman" w:hAnsi="inherit" w:cs="Times New Roman"/>
          <w:color w:val="333333"/>
          <w:sz w:val="45"/>
          <w:szCs w:val="45"/>
          <w:rtl/>
          <w:lang w:eastAsia="fr-FR"/>
        </w:rPr>
        <w:t>الحصول  على</w:t>
      </w:r>
      <w:proofErr w:type="gramEnd"/>
      <w:r w:rsidRPr="00A4667D">
        <w:rPr>
          <w:rFonts w:ascii="inherit" w:eastAsia="Times New Roman" w:hAnsi="inherit" w:cs="Times New Roman"/>
          <w:color w:val="333333"/>
          <w:sz w:val="45"/>
          <w:szCs w:val="45"/>
          <w:rtl/>
          <w:lang w:eastAsia="fr-FR"/>
        </w:rPr>
        <w:t xml:space="preserve"> الخدمة:</w:t>
      </w:r>
    </w:p>
    <w:p w:rsidR="00A4667D" w:rsidRPr="00A4667D" w:rsidRDefault="00A4667D" w:rsidP="00A4667D">
      <w:pPr>
        <w:shd w:val="clear" w:color="auto" w:fill="FFFFFF"/>
        <w:bidi/>
        <w:spacing w:after="150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مصلحة رخص البناء بالبلدية</w:t>
      </w:r>
    </w:p>
    <w:p w:rsidR="00A4667D" w:rsidRPr="00A4667D" w:rsidRDefault="00A4667D" w:rsidP="00A4667D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lastRenderedPageBreak/>
        <w:t>خلال 45 يوما من تاريخ إيداع ملف تام الموجب</w:t>
      </w:r>
    </w:p>
    <w:p w:rsidR="00A4667D" w:rsidRPr="00A4667D" w:rsidRDefault="00A4667D" w:rsidP="00A4667D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خلال 60 يوما إذا كانت البناية في منطقة مثال تهيئتها بصدد الإنجاز</w:t>
      </w:r>
    </w:p>
    <w:p w:rsidR="00A4667D" w:rsidRPr="00A4667D" w:rsidRDefault="00A4667D" w:rsidP="00A4667D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خلال 90 يوما في صورة وجود البناية في حدود 200م من المواقع الطبيعية أو الثقافية أو الأثرية أو المصانة أو التاريخية</w:t>
      </w:r>
    </w:p>
    <w:p w:rsidR="00A4667D" w:rsidRPr="00A4667D" w:rsidRDefault="00A4667D" w:rsidP="00A4667D">
      <w:pPr>
        <w:shd w:val="clear" w:color="auto" w:fill="FFFFFF"/>
        <w:bidi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rtl/>
          <w:lang w:eastAsia="fr-FR"/>
        </w:rPr>
      </w:pPr>
      <w:r w:rsidRPr="00A4667D">
        <w:rPr>
          <w:rFonts w:ascii="inherit" w:eastAsia="Times New Roman" w:hAnsi="inherit" w:cs="Times New Roman"/>
          <w:color w:val="333333"/>
          <w:sz w:val="45"/>
          <w:szCs w:val="45"/>
          <w:rtl/>
          <w:lang w:eastAsia="fr-FR"/>
        </w:rPr>
        <w:br/>
        <w:t>المراجع التشريعية و/أو الترتيبية: </w:t>
      </w:r>
    </w:p>
    <w:p w:rsidR="00A4667D" w:rsidRPr="00A4667D" w:rsidRDefault="00A4667D" w:rsidP="00A4667D">
      <w:pPr>
        <w:shd w:val="clear" w:color="auto" w:fill="FFFFFF"/>
        <w:bidi/>
        <w:spacing w:after="150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القانون عدد 122 لسنة 1994 المؤرخ في 28 نوفمبر 1994 المتعلق بإصدار مجلة التهيئة الترابية والتعمير</w:t>
      </w: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br/>
        <w:t>القانون عدد 87 لسنة 1983 المؤرخ في 11 نوفمبر 1983 حول حماية الأراضي الفلاحية</w:t>
      </w: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br/>
        <w:t>القانون عدد 35 لسنة 1986 المؤرخ في 9 ماي 1986 حول حماية الآثار والمواقع الطبيعية والعمرانية</w:t>
      </w:r>
    </w:p>
    <w:p w:rsidR="00A4667D" w:rsidRPr="00A4667D" w:rsidRDefault="00A4667D" w:rsidP="00A4667D">
      <w:pPr>
        <w:shd w:val="clear" w:color="auto" w:fill="FFFFFF"/>
        <w:bidi/>
        <w:spacing w:after="150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 xml:space="preserve">قرار وزير التجهيز والإسكان المؤرخ في 15 أكتوبر 1995 المتعلق بضبط الوثائق المكونة لملف رخص البناء واجل </w:t>
      </w:r>
      <w:proofErr w:type="spellStart"/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صلوحيتها</w:t>
      </w:r>
      <w:proofErr w:type="spellEnd"/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 xml:space="preserve"> والتمديد فيها وشروط تجديدها</w:t>
      </w:r>
    </w:p>
    <w:p w:rsidR="00A4667D" w:rsidRPr="00A4667D" w:rsidRDefault="00A4667D" w:rsidP="00A4667D">
      <w:pPr>
        <w:shd w:val="clear" w:color="auto" w:fill="FFFFFF"/>
        <w:bidi/>
        <w:spacing w:after="150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 الشروط الخصوصية لكل نوع من البنايات  </w:t>
      </w:r>
    </w:p>
    <w:p w:rsidR="00A4667D" w:rsidRPr="00A4667D" w:rsidRDefault="00A4667D" w:rsidP="00A4667D">
      <w:pPr>
        <w:shd w:val="clear" w:color="auto" w:fill="FFFFFF"/>
        <w:bidi/>
        <w:spacing w:after="150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     سكن</w:t>
      </w:r>
    </w:p>
    <w:p w:rsidR="00A4667D" w:rsidRPr="00A4667D" w:rsidRDefault="00A4667D" w:rsidP="00A4667D">
      <w:pPr>
        <w:shd w:val="clear" w:color="auto" w:fill="FFFFFF"/>
        <w:bidi/>
        <w:spacing w:after="150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بناء منزل فرديّ لا تتجاوز مساحته المغطاة 80 م2</w:t>
      </w:r>
    </w:p>
    <w:p w:rsidR="00A4667D" w:rsidRPr="00A4667D" w:rsidRDefault="00A4667D" w:rsidP="00A4667D">
      <w:pPr>
        <w:shd w:val="clear" w:color="auto" w:fill="FFFFFF"/>
        <w:bidi/>
        <w:spacing w:after="150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 توسيع مسكن قائم الذّات ما لم تتجاوز جملة المساحات المغطّاة بعد التّوسيع 100 م2</w:t>
      </w:r>
    </w:p>
    <w:p w:rsidR="00A4667D" w:rsidRPr="00A4667D" w:rsidRDefault="00A4667D" w:rsidP="00A4667D">
      <w:pPr>
        <w:shd w:val="clear" w:color="auto" w:fill="FFFFFF"/>
        <w:bidi/>
        <w:spacing w:after="150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بناء مستودعات ومغاسل معدّة للاستعمال الفرديّ والمنزليّ</w:t>
      </w:r>
    </w:p>
    <w:p w:rsidR="00A4667D" w:rsidRPr="00A4667D" w:rsidRDefault="00A4667D" w:rsidP="00A4667D">
      <w:pPr>
        <w:shd w:val="clear" w:color="auto" w:fill="FFFFFF"/>
        <w:bidi/>
        <w:spacing w:after="150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إقامة سيـــاج</w:t>
      </w:r>
    </w:p>
    <w:p w:rsidR="00A4667D" w:rsidRPr="00A4667D" w:rsidRDefault="00A4667D" w:rsidP="00A4667D">
      <w:pPr>
        <w:shd w:val="clear" w:color="auto" w:fill="FFFFFF"/>
        <w:bidi/>
        <w:spacing w:after="150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مسكن فردي منعزل وفردي مزدوج وفردي مجمّع تفوق مساحته المغطّاة 80 م2 ولا يتجاوز علوّه ثلاثة طوابق</w:t>
      </w:r>
    </w:p>
    <w:p w:rsidR="00A4667D" w:rsidRPr="00A4667D" w:rsidRDefault="00A4667D" w:rsidP="00A4667D">
      <w:pPr>
        <w:shd w:val="clear" w:color="auto" w:fill="FFFFFF"/>
        <w:bidi/>
        <w:spacing w:after="150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العمارات والمركّبات السّكنيّة</w:t>
      </w:r>
    </w:p>
    <w:p w:rsidR="00A4667D" w:rsidRPr="00A4667D" w:rsidRDefault="00A4667D" w:rsidP="00A4667D">
      <w:pPr>
        <w:shd w:val="clear" w:color="auto" w:fill="FFFFFF"/>
        <w:bidi/>
        <w:spacing w:after="150" w:line="240" w:lineRule="auto"/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</w:pP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t>        المؤسّسات الخطرة والمخلّة بالصّحة والمزعجة   </w:t>
      </w: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br/>
        <w:t>         المؤسّسات المفتوحة للعموم  </w:t>
      </w:r>
      <w:r w:rsidRPr="00A4667D">
        <w:rPr>
          <w:rFonts w:ascii="FrutigerLTArabic-Roman" w:eastAsia="Times New Roman" w:hAnsi="FrutigerLTArabic-Roman" w:cs="Times New Roman"/>
          <w:color w:val="333333"/>
          <w:sz w:val="21"/>
          <w:szCs w:val="21"/>
          <w:rtl/>
          <w:lang w:eastAsia="fr-FR"/>
        </w:rPr>
        <w:br/>
        <w:t>       الهدم لإعادة البناء</w:t>
      </w:r>
    </w:p>
    <w:p w:rsidR="00166404" w:rsidRDefault="00166404" w:rsidP="00A4667D">
      <w:pPr>
        <w:bidi/>
      </w:pPr>
    </w:p>
    <w:sectPr w:rsidR="0016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Arabic-Roma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1F9F"/>
    <w:multiLevelType w:val="multilevel"/>
    <w:tmpl w:val="C32A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A4C7D"/>
    <w:multiLevelType w:val="multilevel"/>
    <w:tmpl w:val="2492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319A1"/>
    <w:multiLevelType w:val="multilevel"/>
    <w:tmpl w:val="E768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F1EB1"/>
    <w:multiLevelType w:val="multilevel"/>
    <w:tmpl w:val="4CD4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7D"/>
    <w:rsid w:val="00166404"/>
    <w:rsid w:val="00A4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77DD0-11D1-4AF8-89F2-739FDC20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46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46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4667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4667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4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2019-09-13T20:48:00Z</dcterms:created>
  <dcterms:modified xsi:type="dcterms:W3CDTF">2019-09-13T20:49:00Z</dcterms:modified>
</cp:coreProperties>
</file>